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FF052F" w14:paraId="68EBAA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3AE2900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ARE</w:t>
            </w:r>
          </w:p>
          <w:p w14:paraId="6B67AAE8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ARE-MA Region No. 59, LLC</w:t>
            </w:r>
          </w:p>
          <w:p w14:paraId="0314722F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One Kendall Square - Bldg 1400</w:t>
            </w:r>
          </w:p>
          <w:p w14:paraId="426D17C4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Cambridge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02139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E3597DD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190FEC14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Buchalter, A Professional Corporation</w:t>
            </w:r>
          </w:p>
          <w:p w14:paraId="12E0793C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Shawn M. Christianson</w:t>
            </w:r>
          </w:p>
          <w:p w14:paraId="4897AE97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425 Market Street, Suite 2900</w:t>
            </w:r>
          </w:p>
          <w:p w14:paraId="7E11AEBE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San Francisco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94105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769B1B4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7CD2F179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Chipman Brown Cicero &amp; Cole, LLP</w:t>
            </w:r>
          </w:p>
          <w:p w14:paraId="438699CE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William E. Chipman, Jr. and Mark D. Olivere</w:t>
            </w:r>
          </w:p>
          <w:p w14:paraId="1DC74E94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Hercules Plaza</w:t>
            </w:r>
          </w:p>
          <w:p w14:paraId="021E35F9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1313 North Market Street, Suite 5400</w:t>
            </w:r>
          </w:p>
          <w:p w14:paraId="5C093964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F052F" w14:paraId="3B18C6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33F5835E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Continental Stock</w:t>
            </w:r>
          </w:p>
          <w:p w14:paraId="6CBD8556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Continental Stock Transfer &amp; Trust Co.</w:t>
            </w:r>
          </w:p>
          <w:p w14:paraId="3DB12C6D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One State Street Plaza, 30th Floor</w:t>
            </w:r>
          </w:p>
          <w:p w14:paraId="510238EC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10004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D4EA214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2CACCC22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Delaware Dept of Justice</w:t>
            </w:r>
          </w:p>
          <w:p w14:paraId="7C1FF948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Attorney General</w:t>
            </w:r>
          </w:p>
          <w:p w14:paraId="71AB438D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Attn Bankruptcy Department</w:t>
            </w:r>
          </w:p>
          <w:p w14:paraId="524B76ED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Carvel State Building</w:t>
            </w:r>
          </w:p>
          <w:p w14:paraId="341E41EF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820 N French St</w:t>
            </w:r>
          </w:p>
          <w:p w14:paraId="07D42D84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1E2E390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2840F783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Delaware Secretary of State</w:t>
            </w:r>
          </w:p>
          <w:p w14:paraId="5F641B27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Division of Corporations</w:t>
            </w:r>
          </w:p>
          <w:p w14:paraId="1E729AB6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Franchise Tax</w:t>
            </w:r>
          </w:p>
          <w:p w14:paraId="2DA5EF0B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PO Box 898</w:t>
            </w:r>
          </w:p>
          <w:p w14:paraId="51D031F1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Dover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19903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F052F" w14:paraId="40BD81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077FEE5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Delaware State Treasury</w:t>
            </w:r>
          </w:p>
          <w:p w14:paraId="567A80C4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820 Silver Lake Blvd., Suite 100</w:t>
            </w:r>
          </w:p>
          <w:p w14:paraId="34AAB66C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Dover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19904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4251133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6D117B56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Doshi Legal Group, P.C.</w:t>
            </w:r>
          </w:p>
          <w:p w14:paraId="52B579B8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Amish R. Doshi</w:t>
            </w:r>
          </w:p>
          <w:p w14:paraId="170B5BD7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1979 Marcus Avenue, Suite 210E</w:t>
            </w:r>
          </w:p>
          <w:p w14:paraId="29CF1256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Lake Success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11042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7FF2ECF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63B36C33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Food and Drug Administration</w:t>
            </w:r>
          </w:p>
          <w:p w14:paraId="754AD8C9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Office of the Chief Counsel</w:t>
            </w:r>
          </w:p>
          <w:p w14:paraId="536B8550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10903 New Hampshire Ave</w:t>
            </w:r>
          </w:p>
          <w:p w14:paraId="5EE63649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Silver Spring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MD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20993-0002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F052F" w14:paraId="0CCC9AE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127D741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3079A20B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Attn Susanne Larson</w:t>
            </w:r>
          </w:p>
          <w:p w14:paraId="454A5A23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31 Hopkins Plz Rm 1150</w:t>
            </w:r>
          </w:p>
          <w:p w14:paraId="5070B7E5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Baltimore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MD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21201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F4BBB77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67636D97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6C701DE2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Centralized Insolvency Operation</w:t>
            </w:r>
          </w:p>
          <w:p w14:paraId="243753C0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PO Box 7346</w:t>
            </w:r>
          </w:p>
          <w:p w14:paraId="7994AEE9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Philadelphia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19101-7346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8070965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21003F23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2182D438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Centralized Insolvency Operation</w:t>
            </w:r>
          </w:p>
          <w:p w14:paraId="33142C28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2970 Market St</w:t>
            </w:r>
          </w:p>
          <w:p w14:paraId="27EEBCC5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Philadelphia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19104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F052F" w14:paraId="0FFBD6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206022E8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InVivo Therapeutics Corporation</w:t>
            </w:r>
          </w:p>
          <w:p w14:paraId="2327E996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1500 District Avenue</w:t>
            </w:r>
          </w:p>
          <w:p w14:paraId="4D38E806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Burlington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01803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1B2A016D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358584DF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KCC dba Verita Global</w:t>
            </w:r>
          </w:p>
          <w:p w14:paraId="5E47236B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Jeffrey R. Miller</w:t>
            </w:r>
          </w:p>
          <w:p w14:paraId="6A26B9DA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222 N Pacific Coast Highway</w:t>
            </w:r>
          </w:p>
          <w:p w14:paraId="6AB4D54E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Suite 300</w:t>
            </w:r>
          </w:p>
          <w:p w14:paraId="36680DDE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El Segundo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90245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0E8D324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0EF8EF96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Landis Rath &amp; Cobb LLP</w:t>
            </w:r>
          </w:p>
          <w:p w14:paraId="7F0C095B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Matthew B. McGuire and Joshua B. Brooks</w:t>
            </w:r>
          </w:p>
          <w:p w14:paraId="0BCFED49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919 Market Street, Suite 1800</w:t>
            </w:r>
          </w:p>
          <w:p w14:paraId="42CEBB7F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F052F" w14:paraId="75F8C7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4B6FEE46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Mayer Brown LLP</w:t>
            </w:r>
          </w:p>
          <w:p w14:paraId="2014E087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Craig E. Reimer and Kyle J. Tum Suden</w:t>
            </w:r>
          </w:p>
          <w:p w14:paraId="5BF66080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71 South Wacker Drive</w:t>
            </w:r>
          </w:p>
          <w:p w14:paraId="15E0F6F4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Chicago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IL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60606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26EAA0E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1A7EDCDD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Nasdaq</w:t>
            </w:r>
          </w:p>
          <w:p w14:paraId="0FEBD4D8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Nasdaq Office of General Counsel</w:t>
            </w:r>
          </w:p>
          <w:p w14:paraId="65510BAD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805 King Farm Boulevard</w:t>
            </w:r>
          </w:p>
          <w:p w14:paraId="7139E84D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Rockville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MD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20850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5591C6DC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5486CD8C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Office of the United States Trustee Delaware</w:t>
            </w:r>
          </w:p>
          <w:p w14:paraId="528855B7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Joseph Cudia</w:t>
            </w:r>
          </w:p>
          <w:p w14:paraId="534D2FDC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844 King St Ste 2207</w:t>
            </w:r>
          </w:p>
          <w:p w14:paraId="5331F7B8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Lockbox 35</w:t>
            </w:r>
          </w:p>
          <w:p w14:paraId="3EF91DCB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F052F" w14:paraId="4428BB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4034EB5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Say Communications</w:t>
            </w:r>
          </w:p>
          <w:p w14:paraId="6DEF5F53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85 Willow Road</w:t>
            </w:r>
          </w:p>
          <w:p w14:paraId="1328F0BC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Menlo Park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94025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24A82042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60EA5426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18AB1D49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NY Regional Office</w:t>
            </w:r>
          </w:p>
          <w:p w14:paraId="778F2713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Regional Director</w:t>
            </w:r>
          </w:p>
          <w:p w14:paraId="49DAEE86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100 Pearl St., Suite 20-100</w:t>
            </w:r>
          </w:p>
          <w:p w14:paraId="6EFD76CC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New York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NY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10004-2616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CC37470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415697C6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32094B6A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PA Regional Office</w:t>
            </w:r>
          </w:p>
          <w:p w14:paraId="299EFC19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Regional Director</w:t>
            </w:r>
          </w:p>
          <w:p w14:paraId="533A15B6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One Penn Center</w:t>
            </w:r>
          </w:p>
          <w:p w14:paraId="765FBDA8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1617 JFK Boulevard Ste 520</w:t>
            </w:r>
          </w:p>
          <w:p w14:paraId="51FBCE5E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Philadelphia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PA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19103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F052F" w14:paraId="4D3E99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69A25F34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152B3944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Secretary of the Treasury</w:t>
            </w:r>
          </w:p>
          <w:p w14:paraId="3640A458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100 F St NE</w:t>
            </w:r>
          </w:p>
          <w:p w14:paraId="68ED981C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Washington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DC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20549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DF169B2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3170D7B6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Solium</w:t>
            </w:r>
          </w:p>
          <w:p w14:paraId="5110394F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Solium Capital LLC</w:t>
            </w:r>
          </w:p>
          <w:p w14:paraId="76735D85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58 South River Drive, Suite 401</w:t>
            </w:r>
          </w:p>
          <w:p w14:paraId="42D79EA5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Tempe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85281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64EDE5FF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159D6179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Thrive</w:t>
            </w:r>
          </w:p>
          <w:p w14:paraId="51B11FC5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25 Forbes Blvd, Suite 3</w:t>
            </w:r>
          </w:p>
          <w:p w14:paraId="131CA6FB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Foxboro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02035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F052F" w14:paraId="54FD23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759613DC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US Attorney for District of Delaware</w:t>
            </w:r>
          </w:p>
          <w:p w14:paraId="1984C401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US Attorney for Delaware</w:t>
            </w:r>
          </w:p>
          <w:p w14:paraId="15600F31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1313 N Market Street</w:t>
            </w:r>
          </w:p>
          <w:p w14:paraId="21338074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Hercules Building</w:t>
            </w:r>
          </w:p>
          <w:p w14:paraId="4FD397B7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Wilmington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19801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03701C74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7F0040DD" w14:textId="77777777" w:rsidR="00FF052F" w:rsidRPr="00D117E5" w:rsidRDefault="00FF052F" w:rsidP="00D117E5">
            <w:pPr>
              <w:pStyle w:val="NoSpacing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9A4C49">
              <w:rPr>
                <w:b/>
                <w:bCs/>
                <w:noProof/>
                <w:sz w:val="18"/>
                <w:szCs w:val="18"/>
                <w:u w:val="single"/>
              </w:rPr>
              <w:t>WCG IRB</w:t>
            </w:r>
          </w:p>
          <w:p w14:paraId="47C55D5D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WCG Clinical, Inc. dba: WCG IRB LLC.</w:t>
            </w:r>
          </w:p>
          <w:p w14:paraId="799B9505" w14:textId="77777777" w:rsidR="00FF052F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212 Carnegie Center Ste 301</w:t>
            </w:r>
          </w:p>
          <w:p w14:paraId="60B0D1A8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  <w:r w:rsidRPr="009A4C49">
              <w:rPr>
                <w:noProof/>
                <w:sz w:val="18"/>
                <w:szCs w:val="18"/>
              </w:rPr>
              <w:t>Princeton</w:t>
            </w:r>
            <w:r>
              <w:rPr>
                <w:sz w:val="18"/>
                <w:szCs w:val="18"/>
              </w:rPr>
              <w:t xml:space="preserve">, </w:t>
            </w:r>
            <w:r w:rsidRPr="009A4C49">
              <w:rPr>
                <w:noProof/>
                <w:sz w:val="18"/>
                <w:szCs w:val="18"/>
              </w:rPr>
              <w:t>NJ</w:t>
            </w:r>
            <w:r>
              <w:rPr>
                <w:sz w:val="18"/>
                <w:szCs w:val="18"/>
              </w:rPr>
              <w:t xml:space="preserve"> </w:t>
            </w:r>
            <w:r w:rsidRPr="009A4C49">
              <w:rPr>
                <w:noProof/>
                <w:sz w:val="18"/>
                <w:szCs w:val="18"/>
              </w:rPr>
              <w:t>08540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" w:type="dxa"/>
          </w:tcPr>
          <w:p w14:paraId="7A680926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0433DEF6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FF052F" w14:paraId="65EEBA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14:paraId="0E36F049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6CACE155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3F4D584A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dxa"/>
          </w:tcPr>
          <w:p w14:paraId="1540E3A1" w14:textId="77777777" w:rsidR="00FF052F" w:rsidRDefault="00FF052F" w:rsidP="00D117E5">
            <w:pPr>
              <w:ind w:left="95" w:right="95"/>
            </w:pPr>
          </w:p>
        </w:tc>
        <w:tc>
          <w:tcPr>
            <w:tcW w:w="3787" w:type="dxa"/>
          </w:tcPr>
          <w:p w14:paraId="75695BAC" w14:textId="77777777" w:rsidR="00FF052F" w:rsidRPr="00D117E5" w:rsidRDefault="00FF052F" w:rsidP="00D117E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12780181" w14:textId="77777777" w:rsidR="00FF052F" w:rsidRDefault="00FF052F" w:rsidP="00D117E5">
      <w:pPr>
        <w:ind w:left="95" w:right="95"/>
        <w:rPr>
          <w:vanish/>
        </w:rPr>
        <w:sectPr w:rsidR="00FF052F" w:rsidSect="00FF052F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20DE6784" w14:textId="77777777" w:rsidR="00FF052F" w:rsidRPr="00D117E5" w:rsidRDefault="00FF052F" w:rsidP="00D117E5">
      <w:pPr>
        <w:ind w:left="95" w:right="95"/>
        <w:rPr>
          <w:vanish/>
        </w:rPr>
      </w:pPr>
    </w:p>
    <w:sectPr w:rsidR="00FF052F" w:rsidRPr="00D117E5" w:rsidSect="00FF052F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E5"/>
    <w:rsid w:val="005E77C3"/>
    <w:rsid w:val="00832877"/>
    <w:rsid w:val="00AD5215"/>
    <w:rsid w:val="00D117E5"/>
    <w:rsid w:val="00E026F7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AED50"/>
  <w15:chartTrackingRefBased/>
  <w15:docId w15:val="{19C6C3B6-8655-4983-9277-FB097CD1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7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7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7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7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7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7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7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7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7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7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7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7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7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7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7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7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7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1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Martinez</dc:creator>
  <cp:keywords/>
  <dc:description/>
  <cp:lastModifiedBy>Stanley Martinez</cp:lastModifiedBy>
  <cp:revision>1</cp:revision>
  <dcterms:created xsi:type="dcterms:W3CDTF">2025-02-14T00:11:00Z</dcterms:created>
  <dcterms:modified xsi:type="dcterms:W3CDTF">2025-02-14T00:11:00Z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2025-02-14T00:11:31Z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9654950f-c5fd-404f-b5d2-8dd4418273bf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